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E916F" w14:textId="77777777" w:rsidR="00E430A0" w:rsidRPr="00F85108" w:rsidRDefault="00E430A0">
      <w:pPr>
        <w:spacing w:before="4" w:line="160" w:lineRule="exact"/>
        <w:rPr>
          <w:rFonts w:ascii="Century Gothic" w:hAnsi="Century Gothic"/>
          <w:sz w:val="24"/>
          <w:szCs w:val="24"/>
        </w:rPr>
      </w:pPr>
    </w:p>
    <w:p w14:paraId="67054EA9" w14:textId="77777777" w:rsidR="006D7C74" w:rsidRPr="00F85108" w:rsidRDefault="006D7C74">
      <w:pPr>
        <w:spacing w:line="320" w:lineRule="exact"/>
        <w:ind w:left="181" w:right="204"/>
        <w:jc w:val="center"/>
        <w:rPr>
          <w:rFonts w:ascii="Century Gothic" w:hAnsi="Century Gothic"/>
          <w:b/>
          <w:sz w:val="28"/>
          <w:szCs w:val="24"/>
          <w:lang w:val="es-EC"/>
        </w:rPr>
      </w:pPr>
    </w:p>
    <w:p w14:paraId="2943F16F" w14:textId="77777777" w:rsidR="00E430A0" w:rsidRPr="00F85108" w:rsidRDefault="00E430A0" w:rsidP="00F85108">
      <w:pPr>
        <w:spacing w:line="320" w:lineRule="exact"/>
        <w:ind w:left="181" w:right="204"/>
        <w:jc w:val="center"/>
        <w:rPr>
          <w:rFonts w:ascii="Century Gothic" w:hAnsi="Century Gothic"/>
          <w:b/>
          <w:spacing w:val="-1"/>
          <w:sz w:val="28"/>
          <w:szCs w:val="24"/>
          <w:lang w:val="es-EC"/>
        </w:rPr>
      </w:pPr>
    </w:p>
    <w:p w14:paraId="506BE56E" w14:textId="4412D779" w:rsidR="00F85108" w:rsidRPr="00F85108" w:rsidRDefault="00F85108" w:rsidP="00F85108">
      <w:pPr>
        <w:spacing w:line="320" w:lineRule="exact"/>
        <w:ind w:left="181" w:right="204"/>
        <w:jc w:val="center"/>
        <w:rPr>
          <w:b/>
          <w:iCs/>
          <w:color w:val="000000" w:themeColor="text1"/>
          <w:spacing w:val="-1"/>
          <w:sz w:val="28"/>
          <w:szCs w:val="24"/>
          <w:lang w:val="es-EC"/>
        </w:rPr>
      </w:pPr>
      <w:r w:rsidRPr="00F85108">
        <w:rPr>
          <w:b/>
          <w:iCs/>
          <w:color w:val="000000" w:themeColor="text1"/>
          <w:spacing w:val="-1"/>
          <w:sz w:val="28"/>
          <w:szCs w:val="24"/>
          <w:lang w:val="es-EC"/>
        </w:rPr>
        <w:t>BENEMÉRITO CUERPO DE BOMBEROS DE CUENCA (BCBVC) CONVOCATORIA PÚBLICA PARA</w:t>
      </w:r>
      <w:r w:rsidR="00863AE2" w:rsidRPr="00F85108">
        <w:rPr>
          <w:b/>
          <w:iCs/>
          <w:color w:val="000000" w:themeColor="text1"/>
          <w:spacing w:val="-1"/>
          <w:sz w:val="28"/>
          <w:szCs w:val="24"/>
          <w:lang w:val="es-EC"/>
        </w:rPr>
        <w:t xml:space="preserve"> </w:t>
      </w:r>
      <w:r w:rsidR="00863AE2" w:rsidRPr="00863AE2">
        <w:rPr>
          <w:b/>
          <w:iCs/>
          <w:color w:val="000000" w:themeColor="text1"/>
          <w:spacing w:val="-1"/>
          <w:sz w:val="28"/>
          <w:szCs w:val="24"/>
          <w:lang w:val="es-EC"/>
        </w:rPr>
        <w:t xml:space="preserve">ESTUDIO DE COSTOS DE CONSULTORÍA </w:t>
      </w:r>
    </w:p>
    <w:p w14:paraId="564D8B38" w14:textId="77777777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</w:p>
    <w:p w14:paraId="2739FED3" w14:textId="3D26C46D" w:rsidR="00F85108" w:rsidRPr="00F85108" w:rsidRDefault="00F85108" w:rsidP="008C7CEB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El Benemérito Cuerpo de Bomberos Voluntarios de Cuenca (BCBVC), en su Plan Operativo Anual, para el año 2025 ha previsto la</w:t>
      </w:r>
      <w:r w:rsidR="00863AE2">
        <w:rPr>
          <w:iCs/>
          <w:color w:val="000000" w:themeColor="text1"/>
          <w:spacing w:val="-1"/>
          <w:sz w:val="24"/>
          <w:szCs w:val="24"/>
          <w:lang w:val="es-EC"/>
        </w:rPr>
        <w:t xml:space="preserve"> contratación del 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"</w:t>
      </w:r>
      <w:r w:rsidR="00F85BBD" w:rsidRPr="00F85BBD">
        <w:rPr>
          <w:lang w:val="es-EC"/>
        </w:rPr>
        <w:t xml:space="preserve"> </w:t>
      </w:r>
      <w:r w:rsidR="00F85BBD" w:rsidRPr="00F85BBD">
        <w:rPr>
          <w:iCs/>
          <w:color w:val="000000" w:themeColor="text1"/>
          <w:spacing w:val="-1"/>
          <w:sz w:val="24"/>
          <w:szCs w:val="24"/>
          <w:lang w:val="es-EC"/>
        </w:rPr>
        <w:t>DISEÑO ARQUITECTÓNICO E INGENIERÍAS COMPLEMENTARIAS PARA LA CONSTRUCCIÓN DE LA ESTACIÓN DE BOMBEROS #3, CORONEL CORNELIO TAMARIZ VALDIVIESO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." con código CPC 833410112, por lo que, en cumplimi</w:t>
      </w:r>
      <w:r w:rsidR="008C7CEB">
        <w:rPr>
          <w:iCs/>
          <w:color w:val="000000" w:themeColor="text1"/>
          <w:spacing w:val="-1"/>
          <w:sz w:val="24"/>
          <w:szCs w:val="24"/>
          <w:lang w:val="es-EC"/>
        </w:rPr>
        <w:t xml:space="preserve">ento a lo dispuesto en 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el Reglamento de la Ley Orgánica del Sistema N</w:t>
      </w:r>
      <w:r w:rsidR="008C7CEB">
        <w:rPr>
          <w:iCs/>
          <w:color w:val="000000" w:themeColor="text1"/>
          <w:spacing w:val="-1"/>
          <w:sz w:val="24"/>
          <w:szCs w:val="24"/>
          <w:lang w:val="es-EC"/>
        </w:rPr>
        <w:t xml:space="preserve">acional de Contratación Pública, en el </w:t>
      </w:r>
      <w:r w:rsidR="008C7CEB" w:rsidRP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>Artículo 73.- Determinación del presupuesto referencial.- Las entidades contratantes</w:t>
      </w:r>
      <w:r w:rsid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  <w:r w:rsidR="008C7CEB" w:rsidRP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>deberán contar con un presupuesto referencial apegado a la realidad de mercado al momento de</w:t>
      </w:r>
      <w:r w:rsid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  <w:r w:rsidR="008C7CEB" w:rsidRP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>publicar sus procedimientos de contratación.</w:t>
      </w:r>
    </w:p>
    <w:p w14:paraId="76F1AF5A" w14:textId="77777777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</w:p>
    <w:p w14:paraId="45B895E4" w14:textId="2AC68184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La consultoría se </w:t>
      </w:r>
      <w:r w:rsidR="00F85BBD" w:rsidRPr="00F85108">
        <w:rPr>
          <w:iCs/>
          <w:color w:val="000000" w:themeColor="text1"/>
          <w:spacing w:val="-1"/>
          <w:sz w:val="24"/>
          <w:szCs w:val="24"/>
          <w:lang w:val="es-EC"/>
        </w:rPr>
        <w:t>efectuará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por un período de 1</w:t>
      </w:r>
      <w:r w:rsidR="00F85BBD">
        <w:rPr>
          <w:iCs/>
          <w:color w:val="000000" w:themeColor="text1"/>
          <w:spacing w:val="-1"/>
          <w:sz w:val="24"/>
          <w:szCs w:val="24"/>
          <w:lang w:val="es-EC"/>
        </w:rPr>
        <w:t>2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0 días, a partir del día siguiente de la orden emitida por parte del Administrador del contrato. </w:t>
      </w:r>
    </w:p>
    <w:p w14:paraId="555B1B1A" w14:textId="77777777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</w:p>
    <w:p w14:paraId="754B6359" w14:textId="4EDAD481" w:rsidR="00F85108" w:rsidRPr="00F85108" w:rsidRDefault="00587CCC" w:rsidP="00587CCC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587CCC">
        <w:rPr>
          <w:iCs/>
          <w:color w:val="000000" w:themeColor="text1"/>
          <w:spacing w:val="-1"/>
          <w:sz w:val="24"/>
          <w:szCs w:val="24"/>
          <w:lang w:val="es-EC"/>
        </w:rPr>
        <w:t>Los Términos de Referencia (</w:t>
      </w:r>
      <w:proofErr w:type="spellStart"/>
      <w:r w:rsidRPr="00587CCC">
        <w:rPr>
          <w:iCs/>
          <w:color w:val="000000" w:themeColor="text1"/>
          <w:spacing w:val="-1"/>
          <w:sz w:val="24"/>
          <w:szCs w:val="24"/>
          <w:lang w:val="es-EC"/>
        </w:rPr>
        <w:t>TDR´s</w:t>
      </w:r>
      <w:proofErr w:type="spellEnd"/>
      <w:r w:rsidRPr="00587CCC">
        <w:rPr>
          <w:iCs/>
          <w:color w:val="000000" w:themeColor="text1"/>
          <w:spacing w:val="-1"/>
          <w:sz w:val="24"/>
          <w:szCs w:val="24"/>
          <w:lang w:val="es-EC"/>
        </w:rPr>
        <w:t>) y el archivo “Formato de Oferta” para la presentación de las proformas (para la oferta técnica en el formato solo se deberá listar a los profesionales que cumplan con los perfiles solicitados),</w:t>
      </w:r>
      <w:r>
        <w:rPr>
          <w:iCs/>
          <w:color w:val="000000" w:themeColor="text1"/>
          <w:spacing w:val="-1"/>
          <w:sz w:val="24"/>
          <w:szCs w:val="24"/>
          <w:lang w:val="es-EC"/>
        </w:rPr>
        <w:t xml:space="preserve"> los documentos se encuentran</w:t>
      </w:r>
      <w:r w:rsidR="00F85108"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en </w:t>
      </w:r>
      <w:r w:rsidR="00863AE2">
        <w:rPr>
          <w:iCs/>
          <w:color w:val="000000" w:themeColor="text1"/>
          <w:spacing w:val="-1"/>
          <w:sz w:val="24"/>
          <w:szCs w:val="24"/>
          <w:lang w:val="es-EC"/>
        </w:rPr>
        <w:t>el</w:t>
      </w:r>
      <w:r w:rsidR="00F85108"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siguiente </w:t>
      </w:r>
      <w:r w:rsidR="00863AE2">
        <w:rPr>
          <w:iCs/>
          <w:color w:val="000000" w:themeColor="text1"/>
          <w:spacing w:val="-1"/>
          <w:sz w:val="24"/>
          <w:szCs w:val="24"/>
          <w:lang w:val="es-EC"/>
        </w:rPr>
        <w:t>enlace</w:t>
      </w:r>
      <w:r w:rsidR="00F85108"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: </w:t>
      </w:r>
      <w:r w:rsidR="00F85108" w:rsidRPr="00682800">
        <w:rPr>
          <w:iCs/>
          <w:color w:val="000000" w:themeColor="text1"/>
          <w:spacing w:val="-1"/>
          <w:sz w:val="24"/>
          <w:szCs w:val="24"/>
          <w:lang w:val="es-EC"/>
        </w:rPr>
        <w:t>https://bomberos.gob.ec/estudio_</w:t>
      </w:r>
      <w:r w:rsidR="005D7B7C" w:rsidRPr="00682800">
        <w:rPr>
          <w:iCs/>
          <w:color w:val="000000" w:themeColor="text1"/>
          <w:spacing w:val="-1"/>
          <w:sz w:val="24"/>
          <w:szCs w:val="24"/>
          <w:lang w:val="es-EC"/>
        </w:rPr>
        <w:t>costo</w:t>
      </w:r>
      <w:r w:rsidR="00D07BD9">
        <w:rPr>
          <w:iCs/>
          <w:color w:val="000000" w:themeColor="text1"/>
          <w:spacing w:val="-1"/>
          <w:sz w:val="24"/>
          <w:szCs w:val="24"/>
          <w:lang w:val="es-EC"/>
        </w:rPr>
        <w:t>s</w:t>
      </w:r>
      <w:r w:rsidR="00F85108" w:rsidRPr="00682800">
        <w:rPr>
          <w:iCs/>
          <w:color w:val="000000" w:themeColor="text1"/>
          <w:spacing w:val="-1"/>
          <w:sz w:val="24"/>
          <w:szCs w:val="24"/>
          <w:lang w:val="es-EC"/>
        </w:rPr>
        <w:t>_consultoria_2025/.</w:t>
      </w:r>
    </w:p>
    <w:p w14:paraId="682F3D46" w14:textId="77777777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</w:p>
    <w:p w14:paraId="26045AD9" w14:textId="0F01F4C0" w:rsidR="00DF59AA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Las proformas debidamente suscritas deberán ser enviadas a los correos electrónicos jbsanchez@bomberos.gob.ec y gochoa@bomberos.gob.ec, las mismas se recibirán hasta el día </w:t>
      </w:r>
      <w:r w:rsidR="0039408C">
        <w:rPr>
          <w:b/>
          <w:iCs/>
          <w:color w:val="000000" w:themeColor="text1"/>
          <w:spacing w:val="-1"/>
          <w:sz w:val="24"/>
          <w:szCs w:val="24"/>
          <w:lang w:val="es-EC"/>
        </w:rPr>
        <w:t>03</w:t>
      </w:r>
      <w:r w:rsidRPr="00F85108">
        <w:rPr>
          <w:b/>
          <w:iCs/>
          <w:color w:val="000000" w:themeColor="text1"/>
          <w:spacing w:val="-1"/>
          <w:sz w:val="24"/>
          <w:szCs w:val="24"/>
          <w:lang w:val="es-EC"/>
        </w:rPr>
        <w:t xml:space="preserve"> de </w:t>
      </w:r>
      <w:r w:rsidR="002B60F6">
        <w:rPr>
          <w:b/>
          <w:iCs/>
          <w:color w:val="000000" w:themeColor="text1"/>
          <w:spacing w:val="-1"/>
          <w:sz w:val="24"/>
          <w:szCs w:val="24"/>
          <w:lang w:val="es-EC"/>
        </w:rPr>
        <w:t>Diciembre</w:t>
      </w:r>
      <w:r w:rsidRPr="00F85108">
        <w:rPr>
          <w:b/>
          <w:iCs/>
          <w:color w:val="000000" w:themeColor="text1"/>
          <w:spacing w:val="-1"/>
          <w:sz w:val="24"/>
          <w:szCs w:val="24"/>
          <w:lang w:val="es-EC"/>
        </w:rPr>
        <w:t xml:space="preserve"> 2025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, una vez recibidas las proformas se analizara las ofertas económicas y técnicas en donde se definirá la naturaleza de los consultores.</w:t>
      </w:r>
    </w:p>
    <w:p w14:paraId="05866392" w14:textId="34D5BF4D" w:rsidR="00DB5D64" w:rsidRPr="00F85108" w:rsidRDefault="00DB5D64">
      <w:pPr>
        <w:spacing w:line="242" w:lineRule="auto"/>
        <w:ind w:left="102" w:right="79"/>
        <w:jc w:val="both"/>
        <w:rPr>
          <w:rFonts w:ascii="Century Gothic" w:hAnsi="Century Gothic"/>
          <w:color w:val="000000" w:themeColor="text1"/>
          <w:sz w:val="24"/>
          <w:szCs w:val="24"/>
          <w:lang w:val="es-EC"/>
        </w:rPr>
      </w:pPr>
      <w:r>
        <w:rPr>
          <w:rFonts w:ascii="Century Gothic" w:hAnsi="Century Gothic"/>
          <w:color w:val="000000" w:themeColor="text1"/>
          <w:sz w:val="24"/>
          <w:szCs w:val="24"/>
          <w:lang w:val="es-EC"/>
        </w:rPr>
        <w:t xml:space="preserve"> </w:t>
      </w:r>
      <w:bookmarkStart w:id="0" w:name="_GoBack"/>
      <w:bookmarkEnd w:id="0"/>
    </w:p>
    <w:sectPr w:rsidR="00DB5D64" w:rsidRPr="00F85108">
      <w:headerReference w:type="default" r:id="rId7"/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80EBA" w14:textId="77777777" w:rsidR="00EC467E" w:rsidRDefault="00EC467E" w:rsidP="006D7C74">
      <w:r>
        <w:separator/>
      </w:r>
    </w:p>
  </w:endnote>
  <w:endnote w:type="continuationSeparator" w:id="0">
    <w:p w14:paraId="02533F36" w14:textId="77777777" w:rsidR="00EC467E" w:rsidRDefault="00EC467E" w:rsidP="006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sztFY-Blk">
    <w:altName w:val="Arial"/>
    <w:charset w:val="00"/>
    <w:family w:val="auto"/>
    <w:pitch w:val="default"/>
  </w:font>
  <w:font w:name="LisztFY-Rg">
    <w:altName w:val="Arial"/>
    <w:charset w:val="00"/>
    <w:family w:val="auto"/>
    <w:pitch w:val="default"/>
  </w:font>
  <w:font w:name="LisztFY-BlkItalic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78487" w14:textId="77777777" w:rsidR="00EC467E" w:rsidRDefault="00EC467E" w:rsidP="006D7C74">
      <w:r>
        <w:separator/>
      </w:r>
    </w:p>
  </w:footnote>
  <w:footnote w:type="continuationSeparator" w:id="0">
    <w:p w14:paraId="74DB3227" w14:textId="77777777" w:rsidR="00EC467E" w:rsidRDefault="00EC467E" w:rsidP="006D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7" w:type="dxa"/>
      <w:tblInd w:w="-851" w:type="dxa"/>
      <w:tblLayout w:type="fixed"/>
      <w:tblLook w:val="0400" w:firstRow="0" w:lastRow="0" w:firstColumn="0" w:lastColumn="0" w:noHBand="0" w:noVBand="1"/>
    </w:tblPr>
    <w:tblGrid>
      <w:gridCol w:w="4570"/>
      <w:gridCol w:w="6237"/>
    </w:tblGrid>
    <w:tr w:rsidR="006D7C74" w:rsidRPr="00587CCC" w14:paraId="649683D2" w14:textId="77777777" w:rsidTr="006D7C74">
      <w:tc>
        <w:tcPr>
          <w:tcW w:w="4570" w:type="dxa"/>
        </w:tcPr>
        <w:p w14:paraId="4358C6E5" w14:textId="77777777" w:rsidR="006D7C74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42" w:right="-391"/>
            <w:rPr>
              <w:rFonts w:ascii="Calibri" w:hAnsi="Calibri"/>
              <w:color w:val="000000"/>
            </w:rPr>
          </w:pPr>
          <w:r>
            <w:rPr>
              <w:rFonts w:ascii="Calibri" w:hAnsi="Calibri"/>
              <w:color w:val="000000"/>
            </w:rPr>
            <w:object w:dxaOrig="8939" w:dyaOrig="3030" w14:anchorId="5B1803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9.5pt;height:79.5pt" o:ole="">
                <v:imagedata r:id="rId1" o:title=""/>
              </v:shape>
              <o:OLEObject Type="Embed" ProgID="PBrush" ShapeID="_x0000_i1025" DrawAspect="Content" ObjectID="_1825680130" r:id="rId2"/>
            </w:object>
          </w:r>
        </w:p>
      </w:tc>
      <w:tc>
        <w:tcPr>
          <w:tcW w:w="6237" w:type="dxa"/>
          <w:vAlign w:val="center"/>
        </w:tcPr>
        <w:p w14:paraId="3FD30CF8" w14:textId="77777777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jc w:val="center"/>
            <w:rPr>
              <w:rFonts w:ascii="LisztFY-Blk" w:eastAsia="LisztFY-Blk" w:hAnsi="LisztFY-Blk" w:cs="LisztFY-Blk"/>
              <w:color w:val="595959"/>
              <w:sz w:val="22"/>
              <w:lang w:val="es-EC"/>
            </w:rPr>
          </w:pPr>
          <w:r w:rsidRPr="00F85BBD">
            <w:rPr>
              <w:rFonts w:ascii="LisztFY-Blk" w:eastAsia="LisztFY-Blk" w:hAnsi="LisztFY-Blk" w:cs="LisztFY-Blk"/>
              <w:color w:val="595959"/>
              <w:sz w:val="22"/>
              <w:lang w:val="es-EC"/>
            </w:rPr>
            <w:t>Benemérito Cuerpo de Bomberos Voluntarios de Cuenca</w:t>
          </w:r>
        </w:p>
        <w:p w14:paraId="1EA54E67" w14:textId="77777777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rPr>
              <w:rFonts w:ascii="LisztFY-Rg" w:eastAsia="LisztFY-Rg" w:hAnsi="LisztFY-Rg" w:cs="LisztFY-Rg"/>
              <w:color w:val="FF0000"/>
              <w:szCs w:val="18"/>
              <w:lang w:val="es-EC"/>
            </w:rPr>
          </w:pPr>
          <w:r w:rsidRPr="00F85BBD">
            <w:rPr>
              <w:rFonts w:ascii="LisztFY-Rg" w:eastAsia="LisztFY-Rg" w:hAnsi="LisztFY-Rg" w:cs="LisztFY-Rg"/>
              <w:color w:val="FF0000"/>
              <w:szCs w:val="18"/>
              <w:lang w:val="es-EC"/>
            </w:rPr>
            <w:t>Declarado Benemérito según Acuerdo Ejecutivo 0412 – 15 Oct. 1970</w:t>
          </w:r>
        </w:p>
        <w:p w14:paraId="46BD83C2" w14:textId="77777777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jc w:val="center"/>
            <w:rPr>
              <w:rFonts w:ascii="LisztFY-Rg" w:eastAsia="LisztFY-Rg" w:hAnsi="LisztFY-Rg" w:cs="LisztFY-Rg"/>
              <w:color w:val="595959"/>
              <w:sz w:val="22"/>
              <w:lang w:val="es-EC"/>
            </w:rPr>
          </w:pPr>
        </w:p>
        <w:p w14:paraId="6F74881C" w14:textId="7D4BED9F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jc w:val="center"/>
            <w:rPr>
              <w:rFonts w:ascii="LisztFY-BlkItalic" w:eastAsia="LisztFY-BlkItalic" w:hAnsi="LisztFY-BlkItalic" w:cs="LisztFY-BlkItalic"/>
              <w:color w:val="FF0000"/>
              <w:lang w:val="es-EC"/>
            </w:rPr>
          </w:pPr>
        </w:p>
      </w:tc>
    </w:tr>
  </w:tbl>
  <w:p w14:paraId="05EE3748" w14:textId="5E28B797" w:rsidR="006D7C74" w:rsidRPr="00F85BBD" w:rsidRDefault="006D7C74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47F10"/>
    <w:multiLevelType w:val="multilevel"/>
    <w:tmpl w:val="C86C6F8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A0"/>
    <w:rsid w:val="000C0405"/>
    <w:rsid w:val="00192D57"/>
    <w:rsid w:val="002B60F6"/>
    <w:rsid w:val="002F7129"/>
    <w:rsid w:val="0039408C"/>
    <w:rsid w:val="00425859"/>
    <w:rsid w:val="004939D9"/>
    <w:rsid w:val="004B5B72"/>
    <w:rsid w:val="004D3227"/>
    <w:rsid w:val="00587CCC"/>
    <w:rsid w:val="005D7B7C"/>
    <w:rsid w:val="005E58D5"/>
    <w:rsid w:val="006309FB"/>
    <w:rsid w:val="00682800"/>
    <w:rsid w:val="00693F50"/>
    <w:rsid w:val="006B69B3"/>
    <w:rsid w:val="006D7C74"/>
    <w:rsid w:val="006F7EA3"/>
    <w:rsid w:val="00742BFE"/>
    <w:rsid w:val="007D5070"/>
    <w:rsid w:val="007E62C7"/>
    <w:rsid w:val="00863AE2"/>
    <w:rsid w:val="00865C03"/>
    <w:rsid w:val="008668D9"/>
    <w:rsid w:val="008C032D"/>
    <w:rsid w:val="008C4A6A"/>
    <w:rsid w:val="008C7CEB"/>
    <w:rsid w:val="00943A6F"/>
    <w:rsid w:val="009C3E5C"/>
    <w:rsid w:val="00A40060"/>
    <w:rsid w:val="00B00C39"/>
    <w:rsid w:val="00BC2F1E"/>
    <w:rsid w:val="00C56DBA"/>
    <w:rsid w:val="00D07BD9"/>
    <w:rsid w:val="00D77610"/>
    <w:rsid w:val="00DB5D64"/>
    <w:rsid w:val="00DF59AA"/>
    <w:rsid w:val="00E430A0"/>
    <w:rsid w:val="00E573CB"/>
    <w:rsid w:val="00EA6042"/>
    <w:rsid w:val="00EC467E"/>
    <w:rsid w:val="00F84870"/>
    <w:rsid w:val="00F85108"/>
    <w:rsid w:val="00F8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CB36"/>
  <w15:docId w15:val="{441E9B2A-5124-479F-9D02-FC4A7A83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84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4870"/>
  </w:style>
  <w:style w:type="character" w:customStyle="1" w:styleId="TextocomentarioCar">
    <w:name w:val="Texto comentario Car"/>
    <w:basedOn w:val="Fuentedeprrafopredeter"/>
    <w:link w:val="Textocomentario"/>
    <w:uiPriority w:val="99"/>
    <w:rsid w:val="00F8487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87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0060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4006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F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F50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6D7C7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7C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C74"/>
  </w:style>
  <w:style w:type="paragraph" w:styleId="Piedepgina">
    <w:name w:val="footer"/>
    <w:basedOn w:val="Normal"/>
    <w:link w:val="PiedepginaCar"/>
    <w:uiPriority w:val="99"/>
    <w:unhideWhenUsed/>
    <w:rsid w:val="006D7C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Ochoa Rea</dc:creator>
  <cp:lastModifiedBy>Gisella Ochoa Rea</cp:lastModifiedBy>
  <cp:revision>22</cp:revision>
  <cp:lastPrinted>2025-11-26T20:42:00Z</cp:lastPrinted>
  <dcterms:created xsi:type="dcterms:W3CDTF">2025-08-25T14:56:00Z</dcterms:created>
  <dcterms:modified xsi:type="dcterms:W3CDTF">2025-11-26T21:35:00Z</dcterms:modified>
</cp:coreProperties>
</file>